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F0A5B9" w14:textId="77777777" w:rsidR="00FE2EF4" w:rsidRDefault="00FE2EF4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6012762F" w14:textId="77777777" w:rsidR="00FE2EF4" w:rsidRPr="00C71F85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21/11/202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4</w:t>
      </w:r>
      <w:bookmarkStart w:id="1" w:name="_Hlk55291287"/>
      <w:bookmarkEnd w:id="0"/>
    </w:p>
    <w:p w14:paraId="3F4CC9F5" w14:textId="77777777" w:rsidR="00FE2EF4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Lidl Cyprus contributes to the dynamic development of Cypriot society and </w:t>
      </w:r>
      <w:proofErr w:type="gramStart"/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>economy</w:t>
      </w:r>
      <w:proofErr w:type="gramEnd"/>
    </w:p>
    <w:p w14:paraId="7FEC9085" w14:textId="62CEA124" w:rsidR="00FE2EF4" w:rsidRDefault="00000000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The company's fifth Socioeconomic Impact Report for the </w:t>
      </w:r>
      <w:r w:rsidR="00C71F85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fiscal year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 </w:t>
      </w:r>
      <w:r w:rsidR="00C71F85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2023 </w:t>
      </w: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confirms its enhanced socioeconomic footprint in the country.</w:t>
      </w:r>
    </w:p>
    <w:bookmarkEnd w:id="1"/>
    <w:p w14:paraId="31713A53" w14:textId="45A077F3" w:rsidR="00FE2EF4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>Lidl Cyprus,</w:t>
      </w:r>
      <w:r>
        <w:rPr>
          <w:rFonts w:ascii="Lidl Font Pro" w:eastAsia="Lidl Font Pro" w:hAnsi="Lidl Font Pro" w:cs="Lidl Font Pro"/>
          <w:lang w:val="en-US"/>
        </w:rPr>
        <w:t xml:space="preserve"> consistent with its commitment to </w:t>
      </w:r>
      <w:r w:rsidR="00C71F85">
        <w:rPr>
          <w:rFonts w:ascii="Lidl Font Pro" w:eastAsia="Lidl Font Pro" w:hAnsi="Lidl Font Pro" w:cs="Lidl Font Pro"/>
          <w:lang w:val="en-US"/>
        </w:rPr>
        <w:t>corporate responsibility</w:t>
      </w:r>
      <w:r>
        <w:rPr>
          <w:rFonts w:ascii="Lidl Font Pro" w:eastAsia="Lidl Font Pro" w:hAnsi="Lidl Font Pro" w:cs="Lidl Font Pro"/>
          <w:lang w:val="en-US"/>
        </w:rPr>
        <w:t xml:space="preserve"> and </w:t>
      </w:r>
      <w:r w:rsidR="00C71F85">
        <w:rPr>
          <w:rFonts w:ascii="Lidl Font Pro" w:eastAsia="Lidl Font Pro" w:hAnsi="Lidl Font Pro" w:cs="Lidl Font Pro"/>
          <w:lang w:val="en-US"/>
        </w:rPr>
        <w:t>contribution to the local economy and society</w:t>
      </w:r>
      <w:r>
        <w:rPr>
          <w:rFonts w:ascii="Lidl Font Pro" w:eastAsia="Lidl Font Pro" w:hAnsi="Lidl Font Pro" w:cs="Lidl Font Pro"/>
          <w:lang w:val="en-US"/>
        </w:rPr>
        <w:t xml:space="preserve">, publishes its fifth </w:t>
      </w:r>
      <w:r>
        <w:rPr>
          <w:rFonts w:ascii="Lidl Font Pro" w:eastAsia="Lidl Font Pro" w:hAnsi="Lidl Font Pro" w:cs="Lidl Font Pro"/>
          <w:b/>
          <w:bCs/>
          <w:lang w:val="en-US"/>
        </w:rPr>
        <w:t>Socioeconomic Impact Report</w:t>
      </w:r>
      <w:r w:rsidRPr="00C71F85">
        <w:rPr>
          <w:rFonts w:ascii="Lidl Font Pro" w:eastAsia="Lidl Font Pro" w:hAnsi="Lidl Font Pro" w:cs="Lidl Font Pro"/>
          <w:lang w:val="en-US"/>
        </w:rPr>
        <w:t>,</w:t>
      </w:r>
      <w:r>
        <w:rPr>
          <w:rFonts w:ascii="Lidl Font Pro" w:eastAsia="Lidl Font Pro" w:hAnsi="Lidl Font Pro" w:cs="Lidl Font Pro"/>
          <w:lang w:val="en-US"/>
        </w:rPr>
        <w:t xml:space="preserve"> which captures its significant </w:t>
      </w:r>
      <w:r w:rsidR="00C71F85">
        <w:rPr>
          <w:rFonts w:ascii="Lidl Font Pro" w:eastAsia="Lidl Font Pro" w:hAnsi="Lidl Font Pro" w:cs="Lidl Font Pro"/>
          <w:lang w:val="en-US"/>
        </w:rPr>
        <w:t xml:space="preserve">socioeconomic impact </w:t>
      </w:r>
      <w:r>
        <w:rPr>
          <w:rFonts w:ascii="Lidl Font Pro" w:eastAsia="Lidl Font Pro" w:hAnsi="Lidl Font Pro" w:cs="Lidl Font Pro"/>
          <w:lang w:val="en-US"/>
        </w:rPr>
        <w:t xml:space="preserve">for the period </w:t>
      </w:r>
      <w:r>
        <w:rPr>
          <w:rFonts w:ascii="Lidl Font Pro" w:eastAsia="Lidl Font Pro" w:hAnsi="Lidl Font Pro" w:cs="Lidl Font Pro"/>
          <w:b/>
          <w:bCs/>
          <w:lang w:val="en-US"/>
        </w:rPr>
        <w:t>March 2023 - February 2024</w:t>
      </w:r>
      <w:r w:rsidRPr="00C71F85">
        <w:rPr>
          <w:rFonts w:ascii="Lidl Font Pro" w:eastAsia="Lidl Font Pro" w:hAnsi="Lidl Font Pro" w:cs="Lidl Font Pro"/>
          <w:lang w:val="en-US"/>
        </w:rPr>
        <w:t>.</w:t>
      </w:r>
    </w:p>
    <w:p w14:paraId="5FD74D4E" w14:textId="77777777" w:rsidR="00FE2EF4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The purpose of this study, which is prepared every year, is the general evaluation of the economic and social impacts created by the company's operation in Cyprus.</w:t>
      </w:r>
    </w:p>
    <w:p w14:paraId="61BD8A4B" w14:textId="77777777" w:rsidR="00FE2EF4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During the last year, Lidl Cyprus has strengthened its positive impact on the local economy, recording increased contributions to the country's GDP, </w:t>
      </w:r>
      <w:proofErr w:type="gramStart"/>
      <w:r>
        <w:rPr>
          <w:rFonts w:ascii="Lidl Font Pro" w:eastAsia="Lidl Font Pro" w:hAnsi="Lidl Font Pro" w:cs="Lidl Font Pro"/>
          <w:lang w:val="en-US"/>
        </w:rPr>
        <w:t>employment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and tax revenues. Specifically, its </w:t>
      </w:r>
      <w:r>
        <w:rPr>
          <w:rFonts w:ascii="Lidl Font Pro" w:eastAsia="Lidl Font Pro" w:hAnsi="Lidl Font Pro" w:cs="Lidl Font Pro"/>
          <w:b/>
          <w:bCs/>
          <w:lang w:val="en-US"/>
        </w:rPr>
        <w:t>contribution to GDP amounted to €133m</w:t>
      </w:r>
      <w:r>
        <w:rPr>
          <w:rFonts w:ascii="Lidl Font Pro" w:eastAsia="Lidl Font Pro" w:hAnsi="Lidl Font Pro" w:cs="Lidl Font Pro"/>
          <w:lang w:val="en-US"/>
        </w:rPr>
        <w:t>, corresponding to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0.51% of the national GDP</w:t>
      </w:r>
      <w:r>
        <w:rPr>
          <w:rFonts w:ascii="Lidl Font Pro" w:eastAsia="Lidl Font Pro" w:hAnsi="Lidl Font Pro" w:cs="Lidl Font Pro"/>
          <w:lang w:val="en-US"/>
        </w:rPr>
        <w:t xml:space="preserve">, while the company's </w:t>
      </w:r>
      <w:r>
        <w:rPr>
          <w:rFonts w:ascii="Lidl Font Pro" w:eastAsia="Lidl Font Pro" w:hAnsi="Lidl Font Pro" w:cs="Lidl Font Pro"/>
          <w:b/>
          <w:bCs/>
          <w:lang w:val="en-US"/>
        </w:rPr>
        <w:t>tax contributions</w:t>
      </w:r>
      <w:r>
        <w:rPr>
          <w:rFonts w:ascii="Lidl Font Pro" w:eastAsia="Lidl Font Pro" w:hAnsi="Lidl Font Pro" w:cs="Lidl Font Pro"/>
          <w:lang w:val="en-US"/>
        </w:rPr>
        <w:t xml:space="preserve"> to the Cypriot state reached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€23m, </w:t>
      </w:r>
      <w:r>
        <w:rPr>
          <w:rFonts w:ascii="Lidl Font Pro" w:eastAsia="Lidl Font Pro" w:hAnsi="Lidl Font Pro" w:cs="Lidl Font Pro"/>
          <w:lang w:val="en-US"/>
        </w:rPr>
        <w:t xml:space="preserve">corresponding to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0.18% </w:t>
      </w:r>
      <w:r>
        <w:rPr>
          <w:rFonts w:ascii="Lidl Font Pro" w:eastAsia="Lidl Font Pro" w:hAnsi="Lidl Font Pro" w:cs="Lidl Font Pro"/>
          <w:lang w:val="en-US"/>
        </w:rPr>
        <w:t xml:space="preserve">of the </w:t>
      </w:r>
      <w:r>
        <w:rPr>
          <w:rFonts w:ascii="Lidl Font Pro" w:eastAsia="Lidl Font Pro" w:hAnsi="Lidl Font Pro" w:cs="Lidl Font Pro"/>
          <w:b/>
          <w:bCs/>
          <w:lang w:val="en-US"/>
        </w:rPr>
        <w:t>total percentage of the state's tax revenues.</w:t>
      </w:r>
    </w:p>
    <w:p w14:paraId="3F6F3ABC" w14:textId="77777777" w:rsidR="00FE2EF4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In addition, the company, as one of the largest employers in Cyprus with 21 stores nationwide and 1 of the largest logistics centers domestically, supports a total of more than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1,997 jobs </w:t>
      </w:r>
      <w:r>
        <w:rPr>
          <w:rFonts w:ascii="Lidl Font Pro" w:eastAsia="Lidl Font Pro" w:hAnsi="Lidl Font Pro" w:cs="Lidl Font Pro"/>
          <w:lang w:val="en-US"/>
        </w:rPr>
        <w:t xml:space="preserve">(direct, </w:t>
      </w:r>
      <w:proofErr w:type="gramStart"/>
      <w:r>
        <w:rPr>
          <w:rFonts w:ascii="Lidl Font Pro" w:eastAsia="Lidl Font Pro" w:hAnsi="Lidl Font Pro" w:cs="Lidl Font Pro"/>
          <w:lang w:val="en-US"/>
        </w:rPr>
        <w:t>indirect</w:t>
      </w:r>
      <w:proofErr w:type="gramEnd"/>
      <w:r>
        <w:rPr>
          <w:rFonts w:ascii="Lidl Font Pro" w:eastAsia="Lidl Font Pro" w:hAnsi="Lidl Font Pro" w:cs="Lidl Font Pro"/>
          <w:lang w:val="en-US"/>
        </w:rPr>
        <w:t xml:space="preserve"> or induced) in the Cypriot economy, a number corresponding to </w:t>
      </w:r>
      <w:r>
        <w:rPr>
          <w:rFonts w:ascii="Lidl Font Pro" w:eastAsia="Lidl Font Pro" w:hAnsi="Lidl Font Pro" w:cs="Lidl Font Pro"/>
          <w:b/>
          <w:bCs/>
          <w:lang w:val="en-US"/>
        </w:rPr>
        <w:t>0.42% of the country's total employment.</w:t>
      </w:r>
    </w:p>
    <w:p w14:paraId="292D0FD2" w14:textId="77777777" w:rsidR="00FE2EF4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With its accountability and strategy for the implementation of the UN Sustainable Development Goals as a reference point, Lidl Cyprus also invested a total of </w:t>
      </w:r>
      <w:r>
        <w:rPr>
          <w:rFonts w:ascii="Lidl Font Pro" w:eastAsia="Lidl Font Pro" w:hAnsi="Lidl Font Pro" w:cs="Lidl Font Pro"/>
          <w:b/>
          <w:bCs/>
          <w:lang w:val="en-US"/>
        </w:rPr>
        <w:t>€493,800 in initiatives for Cypriot society and the environment,</w:t>
      </w:r>
      <w:r>
        <w:rPr>
          <w:rFonts w:ascii="Lidl Font Pro" w:eastAsia="Lidl Font Pro" w:hAnsi="Lidl Font Pro" w:cs="Lidl Font Pro"/>
          <w:lang w:val="en-US"/>
        </w:rPr>
        <w:t xml:space="preserve"> significantly contributing to the improvement of the quality of life in the country. Specifically,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€464,800 </w:t>
      </w:r>
      <w:r>
        <w:rPr>
          <w:rFonts w:ascii="Lidl Font Pro" w:eastAsia="Lidl Font Pro" w:hAnsi="Lidl Font Pro" w:cs="Lidl Font Pro"/>
          <w:lang w:val="en-US"/>
        </w:rPr>
        <w:t xml:space="preserve">was invested in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sponsorships, financial </w:t>
      </w:r>
      <w:proofErr w:type="gramStart"/>
      <w:r>
        <w:rPr>
          <w:rFonts w:ascii="Lidl Font Pro" w:eastAsia="Lidl Font Pro" w:hAnsi="Lidl Font Pro" w:cs="Lidl Font Pro"/>
          <w:b/>
          <w:bCs/>
          <w:lang w:val="en-US"/>
        </w:rPr>
        <w:t>donations</w:t>
      </w:r>
      <w:proofErr w:type="gramEnd"/>
      <w:r>
        <w:rPr>
          <w:rFonts w:ascii="Lidl Font Pro" w:eastAsia="Lidl Font Pro" w:hAnsi="Lidl Font Pro" w:cs="Lidl Font Pro"/>
          <w:b/>
          <w:bCs/>
          <w:lang w:val="en-US"/>
        </w:rPr>
        <w:t xml:space="preserve"> and expenses for social and environmental actions, </w:t>
      </w:r>
      <w:r>
        <w:rPr>
          <w:rFonts w:ascii="Lidl Font Pro" w:eastAsia="Lidl Font Pro" w:hAnsi="Lidl Font Pro" w:cs="Lidl Font Pro"/>
          <w:lang w:val="en-US"/>
        </w:rPr>
        <w:t xml:space="preserve">while the rest related to the </w:t>
      </w:r>
      <w:r>
        <w:rPr>
          <w:rFonts w:ascii="Lidl Font Pro" w:eastAsia="Lidl Font Pro" w:hAnsi="Lidl Font Pro" w:cs="Lidl Font Pro"/>
          <w:b/>
          <w:bCs/>
          <w:lang w:val="en-US"/>
        </w:rPr>
        <w:t>value of products offered to vulnerable social groups.</w:t>
      </w:r>
    </w:p>
    <w:p w14:paraId="40C4B6BE" w14:textId="77777777" w:rsidR="00FE2EF4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lastRenderedPageBreak/>
        <w:t>Lidl Cyprus remains committed to creating value for the whole of Cypriot society, continuing its commitment towards a better tomorrow with sustainable practices and an emphasis on social responsibility.</w:t>
      </w:r>
    </w:p>
    <w:p w14:paraId="55A36D7D" w14:textId="704CABA8" w:rsidR="00FE2EF4" w:rsidRPr="00792C1E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You can find the </w:t>
      </w:r>
      <w:r w:rsidRPr="00792C1E">
        <w:rPr>
          <w:rFonts w:ascii="Lidl Font Pro" w:eastAsia="Lidl Font Pro" w:hAnsi="Lidl Font Pro" w:cs="Lidl Font Pro"/>
          <w:b/>
          <w:bCs/>
          <w:lang w:val="en-US"/>
        </w:rPr>
        <w:t>Socioeconomic Impact Report 2023</w:t>
      </w:r>
      <w:r w:rsidR="00792C1E">
        <w:rPr>
          <w:rFonts w:ascii="Lidl Font Pro" w:eastAsia="Lidl Font Pro" w:hAnsi="Lidl Font Pro" w:cs="Lidl Font Pro"/>
          <w:lang w:val="en-US"/>
        </w:rPr>
        <w:t xml:space="preserve"> </w:t>
      </w:r>
      <w:hyperlink r:id="rId6" w:history="1">
        <w:r w:rsidR="00792C1E" w:rsidRPr="00792C1E">
          <w:rPr>
            <w:rStyle w:val="-"/>
            <w:rFonts w:ascii="Lidl Font Pro" w:eastAsia="Calibri" w:hAnsi="Lidl Font Pro" w:cs="Times New Roman"/>
            <w:bdr w:val="none" w:sz="0" w:space="0" w:color="auto"/>
            <w:lang w:val="en-US" w:eastAsia="en-US"/>
          </w:rPr>
          <w:t>here</w:t>
        </w:r>
      </w:hyperlink>
      <w:r w:rsidR="00792C1E" w:rsidRPr="00792C1E">
        <w:rPr>
          <w:rFonts w:ascii="Lidl Font Pro" w:eastAsia="Calibri" w:hAnsi="Lidl Font Pro" w:cs="Times New Roman"/>
          <w:color w:val="auto"/>
          <w:bdr w:val="none" w:sz="0" w:space="0" w:color="auto"/>
          <w:lang w:val="en-US" w:eastAsia="en-US"/>
        </w:rPr>
        <w:t>.</w:t>
      </w:r>
    </w:p>
    <w:p w14:paraId="45C9FAD0" w14:textId="77777777" w:rsidR="00FE2EF4" w:rsidRDefault="00FE2EF4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70A7E543" w14:textId="77777777" w:rsidR="00FE2EF4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74132429" w14:textId="77777777" w:rsidR="00FE2EF4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1D5F3D98" w14:textId="77777777" w:rsidR="00FE2EF4" w:rsidRDefault="00000000">
      <w:pPr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69CABE11" w14:textId="77777777" w:rsidR="00FE2EF4" w:rsidRDefault="00000000">
      <w:pPr>
        <w:tabs>
          <w:tab w:val="left" w:pos="7440"/>
        </w:tabs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lidlfoodacademy.com.cy</w:t>
        </w:r>
      </w:hyperlink>
      <w:r>
        <w:rPr>
          <w:rStyle w:val="Hyperlink0"/>
        </w:rPr>
        <w:tab/>
      </w:r>
    </w:p>
    <w:p w14:paraId="21EA87D1" w14:textId="77777777" w:rsidR="00FE2EF4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3D691725" w14:textId="77777777" w:rsidR="00FE2EF4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03A9C574" w14:textId="77777777" w:rsidR="00FE2EF4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2308B2E8" w14:textId="77777777" w:rsidR="00FE2EF4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twitter.com/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>_</w:t>
        </w:r>
      </w:hyperlink>
    </w:p>
    <w:p w14:paraId="1FC437DD" w14:textId="77777777" w:rsidR="00FE2EF4" w:rsidRDefault="00000000">
      <w:pPr>
        <w:spacing w:after="0"/>
        <w:jc w:val="both"/>
        <w:rPr>
          <w:rStyle w:val="Hyperlink0"/>
        </w:rPr>
      </w:pPr>
      <w:hyperlink r:id="rId12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459FDAFF" w14:textId="77777777" w:rsidR="00FE2EF4" w:rsidRDefault="00000000">
      <w:pPr>
        <w:spacing w:after="0"/>
        <w:jc w:val="both"/>
      </w:pPr>
      <w:r>
        <w:rPr>
          <w:rStyle w:val="Hyperlink0"/>
        </w:rPr>
        <w:t xml:space="preserve"> </w:t>
      </w:r>
    </w:p>
    <w:sectPr w:rsidR="00FE2EF4">
      <w:headerReference w:type="default" r:id="rId13"/>
      <w:footerReference w:type="default" r:id="rId14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CF5B86" w14:textId="77777777" w:rsidR="00161BBA" w:rsidRDefault="00161BBA">
      <w:pPr>
        <w:spacing w:after="0" w:line="240" w:lineRule="auto"/>
      </w:pPr>
      <w:r>
        <w:separator/>
      </w:r>
    </w:p>
  </w:endnote>
  <w:endnote w:type="continuationSeparator" w:id="0">
    <w:p w14:paraId="399A0952" w14:textId="77777777" w:rsidR="00161BBA" w:rsidRDefault="00161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EF09" w14:textId="77777777" w:rsidR="00FE2EF4" w:rsidRDefault="00FE2EF4">
    <w:pPr>
      <w:pStyle w:val="a4"/>
      <w:tabs>
        <w:tab w:val="clear" w:pos="8306"/>
        <w:tab w:val="right" w:pos="82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44B94" w14:textId="77777777" w:rsidR="00161BBA" w:rsidRDefault="00161BBA">
      <w:pPr>
        <w:spacing w:after="0" w:line="240" w:lineRule="auto"/>
      </w:pPr>
      <w:r>
        <w:separator/>
      </w:r>
    </w:p>
  </w:footnote>
  <w:footnote w:type="continuationSeparator" w:id="0">
    <w:p w14:paraId="35F73596" w14:textId="77777777" w:rsidR="00161BBA" w:rsidRDefault="00161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199F5" w14:textId="77777777" w:rsidR="00FE2EF4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0E819729" wp14:editId="1C90B0D3">
              <wp:simplePos x="0" y="0"/>
              <wp:positionH relativeFrom="page">
                <wp:posOffset>1143400</wp:posOffset>
              </wp:positionH>
              <wp:positionV relativeFrom="page">
                <wp:posOffset>429895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67EEA0E" w14:textId="77777777" w:rsidR="00FE2EF4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81972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C2EZTi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267EEA0E" w14:textId="77777777" w:rsidR="00FE2EF4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75DC5994" wp14:editId="2165752F">
              <wp:simplePos x="0" y="0"/>
              <wp:positionH relativeFrom="page">
                <wp:posOffset>1152523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77C7618" w14:textId="77777777" w:rsidR="00FE2EF4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Affairs &amp; Sustainability</w:t>
                          </w:r>
                        </w:p>
                        <w:p w14:paraId="6CCB3DF9" w14:textId="77777777" w:rsidR="00FE2EF4" w:rsidRPr="00C71F85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P.O. 42542, CY-6534 · 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DC5994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277C7618" w14:textId="77777777" w:rsidR="00FE2EF4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Affairs &amp; Sustainability</w:t>
                    </w:r>
                  </w:p>
                  <w:p w14:paraId="6CCB3DF9" w14:textId="77777777" w:rsidR="00FE2EF4" w:rsidRPr="00C71F85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P.O. 42542, CY-6534 · 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4C4D4DA3" wp14:editId="4CA83D95">
          <wp:simplePos x="0" y="0"/>
          <wp:positionH relativeFrom="page">
            <wp:posOffset>19050</wp:posOffset>
          </wp:positionH>
          <wp:positionV relativeFrom="page">
            <wp:posOffset>10779125</wp:posOffset>
          </wp:positionV>
          <wp:extent cx="7534275" cy="813435"/>
          <wp:effectExtent l="0" t="0" r="0" b="0"/>
          <wp:wrapNone/>
          <wp:docPr id="1073741828" name="officeArt object" descr="Picture 29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6" descr="Picture 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4275" cy="8134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1312" behindDoc="1" locked="0" layoutInCell="1" allowOverlap="1" wp14:anchorId="6D4F4F06" wp14:editId="1697877A">
          <wp:simplePos x="0" y="0"/>
          <wp:positionH relativeFrom="page">
            <wp:posOffset>38100</wp:posOffset>
          </wp:positionH>
          <wp:positionV relativeFrom="page">
            <wp:posOffset>9928225</wp:posOffset>
          </wp:positionV>
          <wp:extent cx="7475855" cy="815340"/>
          <wp:effectExtent l="0" t="0" r="0" b="0"/>
          <wp:wrapNone/>
          <wp:docPr id="1073741829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Picture 295" descr="Picture 29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75855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4E35152F" wp14:editId="657A78F3">
          <wp:extent cx="906235" cy="906780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6235" cy="906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2EF4"/>
    <w:rsid w:val="00161BBA"/>
    <w:rsid w:val="00792C1E"/>
    <w:rsid w:val="008906CC"/>
    <w:rsid w:val="00C71F85"/>
    <w:rsid w:val="00FE2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CCDD"/>
  <w15:docId w15:val="{6A71B668-0EC5-4EE9-9917-635546E00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character" w:styleId="a5">
    <w:name w:val="Unresolved Mention"/>
    <w:basedOn w:val="a0"/>
    <w:uiPriority w:val="99"/>
    <w:semiHidden/>
    <w:unhideWhenUsed/>
    <w:rsid w:val="00792C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foodacademy.com.cy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corporate.lidl.com.cy/el/" TargetMode="Externa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n/responsibility/dimosieuseis/socioeconomic-impact-reports" TargetMode="External"/><Relationship Id="rId11" Type="http://schemas.openxmlformats.org/officeDocument/2006/relationships/hyperlink" Target="https://twitter.com/Lidl_Cyprus_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www.instagram.com/lidl_cyprus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facebook.com/lidlcy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2397</Characters>
  <Application>Microsoft Office Word</Application>
  <DocSecurity>0</DocSecurity>
  <Lines>19</Lines>
  <Paragraphs>5</Paragraphs>
  <ScaleCrop>false</ScaleCrop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4</cp:revision>
  <dcterms:created xsi:type="dcterms:W3CDTF">2024-11-20T14:21:00Z</dcterms:created>
  <dcterms:modified xsi:type="dcterms:W3CDTF">2024-11-21T06:49:00Z</dcterms:modified>
</cp:coreProperties>
</file>